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2925" w14:textId="77777777" w:rsidR="00000000" w:rsidRDefault="002B64C2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_GoBack"/>
      <w:bookmarkEnd w:id="0"/>
      <w:r>
        <w:rPr>
          <w:color w:val="000080"/>
          <w:sz w:val="22"/>
          <w:szCs w:val="22"/>
        </w:rPr>
        <w:t xml:space="preserve"> «Қимматли қоғозлар бозорида ахборотларни тақдим этиш ва эълон қилиш қоидаларига</w:t>
      </w:r>
      <w:bookmarkStart w:id="1" w:name="2478875"/>
      <w:r>
        <w:rPr>
          <w:color w:val="000080"/>
          <w:sz w:val="22"/>
          <w:szCs w:val="22"/>
        </w:rPr>
        <w:br/>
        <w:t xml:space="preserve">3-32–ИЛОВА </w:t>
      </w:r>
      <w:bookmarkEnd w:id="1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299"/>
        <w:gridCol w:w="1852"/>
        <w:gridCol w:w="1853"/>
      </w:tblGrid>
      <w:tr w:rsidR="00000000" w14:paraId="2D8E5DB9" w14:textId="77777777"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53B6C4D" w14:textId="77777777" w:rsidR="00000000" w:rsidRDefault="002B64C2">
            <w:pPr>
              <w:jc w:val="center"/>
            </w:pPr>
            <w:bookmarkStart w:id="2" w:name="2478877"/>
            <w:bookmarkStart w:id="3" w:name="2478881" w:colFirst="0" w:colLast="1"/>
            <w:bookmarkEnd w:id="2"/>
            <w:r>
              <w:rPr>
                <w:color w:val="000000"/>
              </w:rPr>
              <w:t>1.</w:t>
            </w:r>
          </w:p>
        </w:tc>
        <w:tc>
          <w:tcPr>
            <w:tcW w:w="488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B68EBB" w14:textId="77777777" w:rsidR="00000000" w:rsidRDefault="002B64C2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000000" w14:paraId="7F1711E5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AE481D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116C6F" w14:textId="77777777" w:rsidR="00000000" w:rsidRDefault="002B64C2">
            <w:r>
              <w:rPr>
                <w:color w:val="000000"/>
              </w:rPr>
              <w:t>Тўлиқ: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D79A761" w14:textId="77777777" w:rsidR="00000000" w:rsidRDefault="002B64C2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ESKI JUVA DEHQON BOZORI</w:t>
            </w:r>
            <w:r>
              <w:rPr>
                <w:lang w:val="uz-Cyrl-UZ"/>
              </w:rPr>
              <w:t>”   акциядорлик жамияти</w:t>
            </w:r>
          </w:p>
        </w:tc>
      </w:tr>
      <w:bookmarkEnd w:id="3"/>
      <w:tr w:rsidR="00000000" w14:paraId="15A22ABD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68058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467714" w14:textId="77777777" w:rsidR="00000000" w:rsidRDefault="002B64C2">
            <w:r>
              <w:rPr>
                <w:color w:val="000000"/>
              </w:rPr>
              <w:t>Қисқартирилган: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52FC35" w14:textId="77777777" w:rsidR="00000000" w:rsidRDefault="002B64C2">
            <w:pPr>
              <w:rPr>
                <w:lang w:val="en-US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ESKI JUVA DEHQON BOZORI</w:t>
            </w:r>
            <w:r>
              <w:rPr>
                <w:lang w:val="uz-Cyrl-UZ"/>
              </w:rPr>
              <w:t xml:space="preserve">” АЖ  </w:t>
            </w:r>
          </w:p>
        </w:tc>
      </w:tr>
      <w:tr w:rsidR="00000000" w14:paraId="30381DF9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E5D75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640399" w14:textId="77777777" w:rsidR="00000000" w:rsidRDefault="002B64C2">
            <w:r>
              <w:rPr>
                <w:color w:val="000000"/>
              </w:rPr>
              <w:t>Биржа тикерининг номи:*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DEAB53F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00000" w14:paraId="7B3CAE70" w14:textId="77777777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E2A0DC" w14:textId="77777777" w:rsidR="00000000" w:rsidRDefault="002B64C2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421C18" w14:textId="77777777" w:rsidR="00000000" w:rsidRDefault="002B64C2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000000" w14:paraId="7BBC7873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FD0A34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7D4F1F" w14:textId="77777777" w:rsidR="00000000" w:rsidRDefault="002B64C2">
            <w:r>
              <w:rPr>
                <w:color w:val="000000"/>
              </w:rPr>
              <w:t>Жойлашган ери: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951371F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Шахонтоҳур бозор майдони 28</w:t>
            </w:r>
          </w:p>
        </w:tc>
      </w:tr>
      <w:tr w:rsidR="00000000" w14:paraId="28C1F1CF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5CBF7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4E83B2" w14:textId="77777777" w:rsidR="00000000" w:rsidRDefault="002B64C2">
            <w:r>
              <w:rPr>
                <w:color w:val="000000"/>
              </w:rPr>
              <w:t>Почта манзили: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31F09A6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 Шахонтоҳур туман Бозор майдони индекс 100011</w:t>
            </w:r>
          </w:p>
        </w:tc>
      </w:tr>
      <w:tr w:rsidR="00000000" w14:paraId="47A7BF60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665722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299162" w14:textId="77777777" w:rsidR="00000000" w:rsidRDefault="002B64C2">
            <w:r>
              <w:rPr>
                <w:color w:val="000000"/>
              </w:rPr>
              <w:t>Электрон почта манзили:*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DBB5B3A" w14:textId="77777777" w:rsidR="00000000" w:rsidRDefault="002B64C2">
            <w:r>
              <w:rPr>
                <w:lang w:val="en-US"/>
              </w:rPr>
              <w:t>Eski</w:t>
            </w:r>
            <w:r>
              <w:t>-</w:t>
            </w:r>
            <w:r>
              <w:rPr>
                <w:lang w:val="en-US"/>
              </w:rPr>
              <w:t>juva</w:t>
            </w:r>
            <w:r>
              <w:rPr>
                <w:lang w:val="uz-Cyrl-UZ"/>
              </w:rPr>
              <w:t>.</w:t>
            </w:r>
            <w:r>
              <w:rPr>
                <w:lang w:val="en-US"/>
              </w:rPr>
              <w:t>dehqonbozori</w:t>
            </w:r>
            <w:r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uz-Cyrl-UZ"/>
              </w:rPr>
              <w:t xml:space="preserve">. </w:t>
            </w:r>
          </w:p>
        </w:tc>
      </w:tr>
      <w:tr w:rsidR="00000000" w14:paraId="0E26A9A0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6590BB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6E1B05" w14:textId="77777777" w:rsidR="00000000" w:rsidRDefault="002B64C2">
            <w:r>
              <w:rPr>
                <w:color w:val="000000"/>
              </w:rPr>
              <w:t>Расмий веб-сайти:*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30F546D" w14:textId="77777777" w:rsidR="00000000" w:rsidRDefault="002B64C2">
            <w:pPr>
              <w:rPr>
                <w:lang w:val="en-US"/>
              </w:rPr>
            </w:pPr>
            <w:r>
              <w:rPr>
                <w:lang w:val="en-US"/>
              </w:rPr>
              <w:t xml:space="preserve">www </w:t>
            </w:r>
            <w:r>
              <w:rPr>
                <w:lang w:val="en-US"/>
              </w:rPr>
              <w:t>eski-juva-dehqon-bozori uz</w:t>
            </w:r>
          </w:p>
        </w:tc>
      </w:tr>
      <w:tr w:rsidR="00000000" w14:paraId="4E613260" w14:textId="77777777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C46124C" w14:textId="77777777" w:rsidR="00000000" w:rsidRDefault="002B64C2">
            <w:pPr>
              <w:jc w:val="center"/>
            </w:pPr>
            <w:r>
              <w:t>3.</w:t>
            </w:r>
          </w:p>
        </w:tc>
        <w:tc>
          <w:tcPr>
            <w:tcW w:w="4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38F023" w14:textId="77777777" w:rsidR="00000000" w:rsidRDefault="002B64C2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000000" w14:paraId="40B8BE68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6678B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4EEABB" w14:textId="77777777" w:rsidR="00000000" w:rsidRDefault="002B64C2">
            <w:r>
              <w:t>Муҳим фактнинг рақами: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38FDA5C" w14:textId="77777777" w:rsidR="00000000" w:rsidRDefault="002B64C2">
            <w:r>
              <w:t>32</w:t>
            </w:r>
          </w:p>
        </w:tc>
      </w:tr>
      <w:tr w:rsidR="00000000" w14:paraId="0147C7DC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D8476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7F4CD4" w14:textId="77777777" w:rsidR="00000000" w:rsidRDefault="002B64C2">
            <w:r>
              <w:t>Муҳим фактнинг номи: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CB33010" w14:textId="77777777" w:rsidR="00000000" w:rsidRDefault="002B64C2">
            <w:bookmarkStart w:id="4" w:name="2039558"/>
            <w:r>
              <w:t>Қимматли қоғозлар бўйича даромадларни ҳисоблаш</w:t>
            </w:r>
            <w:bookmarkEnd w:id="4"/>
          </w:p>
        </w:tc>
      </w:tr>
      <w:tr w:rsidR="00000000" w14:paraId="59270FD7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AE1B8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421C6C" w14:textId="77777777" w:rsidR="00000000" w:rsidRDefault="002B64C2">
            <w:r>
              <w:rPr>
                <w:color w:val="000000"/>
              </w:rPr>
              <w:t>Эмитентнинг қарор қабул қилган органи: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E493299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Навбатдаги умумий йиғилиш</w:t>
            </w:r>
          </w:p>
        </w:tc>
      </w:tr>
      <w:tr w:rsidR="00000000" w14:paraId="1E23BBE3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79979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E7A627" w14:textId="77777777" w:rsidR="00000000" w:rsidRDefault="002B64C2">
            <w:r>
              <w:rPr>
                <w:color w:val="000000"/>
              </w:rPr>
              <w:t>Қарор қабул қилинган са</w:t>
            </w:r>
            <w:r>
              <w:rPr>
                <w:color w:val="000000"/>
              </w:rPr>
              <w:t>на: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5DDEEED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31.03.2023 йил</w:t>
            </w:r>
          </w:p>
        </w:tc>
      </w:tr>
      <w:tr w:rsidR="00000000" w14:paraId="4C2BD843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EBB95F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335D68" w14:textId="77777777" w:rsidR="00000000" w:rsidRDefault="002B64C2">
            <w:r>
              <w:rPr>
                <w:color w:val="000000"/>
              </w:rPr>
              <w:t>Эмитент органи мажлиси (йиғилиши) баённомаси тузилган сана: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6934E33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10.04.2023 йил</w:t>
            </w:r>
          </w:p>
        </w:tc>
      </w:tr>
      <w:tr w:rsidR="00000000" w14:paraId="2DEC1BFB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46518" w14:textId="77777777" w:rsidR="00000000" w:rsidRDefault="002B64C2"/>
        </w:tc>
        <w:tc>
          <w:tcPr>
            <w:tcW w:w="4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7732FF" w14:textId="77777777" w:rsidR="00000000" w:rsidRDefault="002B64C2">
            <w:r>
              <w:t>Оддий акциялар бўйича дивидендларни ҳисоблаш*</w:t>
            </w:r>
          </w:p>
        </w:tc>
      </w:tr>
      <w:tr w:rsidR="00000000" w14:paraId="1C40BB32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FA40A0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8E2F29" w14:textId="77777777" w:rsidR="00000000" w:rsidRDefault="002B64C2">
            <w:r>
              <w:t>бир дона акцияга сўмда: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5B42D74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234,5</w:t>
            </w:r>
          </w:p>
        </w:tc>
      </w:tr>
      <w:tr w:rsidR="00000000" w14:paraId="09984B16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A30F9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15A90E" w14:textId="77777777" w:rsidR="00000000" w:rsidRDefault="002B64C2">
            <w:r>
              <w:t>бир дона акциянинг номинал қийматига (%да):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7036DCD" w14:textId="77777777" w:rsidR="00000000" w:rsidRDefault="002B64C2">
            <w:r>
              <w:rPr>
                <w:lang w:val="uz-Cyrl-UZ"/>
              </w:rPr>
              <w:t xml:space="preserve">23,45 </w:t>
            </w:r>
            <w:r>
              <w:t>%</w:t>
            </w:r>
          </w:p>
        </w:tc>
      </w:tr>
      <w:tr w:rsidR="00000000" w14:paraId="51516A23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8536E7" w14:textId="77777777" w:rsidR="00000000" w:rsidRDefault="002B64C2"/>
        </w:tc>
        <w:tc>
          <w:tcPr>
            <w:tcW w:w="4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980054" w14:textId="77777777" w:rsidR="00000000" w:rsidRDefault="002B64C2">
            <w:r>
              <w:t xml:space="preserve">Имтиёзли </w:t>
            </w:r>
            <w:r>
              <w:t>акциялар бўйича дивидендларни ҳисоблаш *</w:t>
            </w:r>
          </w:p>
        </w:tc>
      </w:tr>
      <w:tr w:rsidR="00000000" w14:paraId="62BFD25D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18F77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C99E66" w14:textId="77777777" w:rsidR="00000000" w:rsidRDefault="002B64C2">
            <w:r>
              <w:t>бир дона акцияга сўмда: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9CE848C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000000" w14:paraId="7799742C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61C03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9DA450" w14:textId="77777777" w:rsidR="00000000" w:rsidRDefault="002B64C2">
            <w:r>
              <w:t>бир дона акциянинг номинал қийматига (%да):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1B56968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000000" w14:paraId="074592C8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AC16E" w14:textId="77777777" w:rsidR="00000000" w:rsidRDefault="002B64C2"/>
        </w:tc>
        <w:tc>
          <w:tcPr>
            <w:tcW w:w="48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AB8622" w14:textId="77777777" w:rsidR="00000000" w:rsidRDefault="002B64C2">
            <w:r>
              <w:t>Бошқа қимматли қоғозлар бўйича даромадларни ҳисоблаш *</w:t>
            </w:r>
          </w:p>
        </w:tc>
      </w:tr>
      <w:tr w:rsidR="00000000" w14:paraId="27C936A7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CC0A0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1675EB" w14:textId="77777777" w:rsidR="00000000" w:rsidRDefault="002B64C2">
            <w:r>
              <w:t>бир дона қимматли қоғозга (сўмда):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5B69043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000000" w14:paraId="5717ED2B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42761D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BA2162" w14:textId="77777777" w:rsidR="00000000" w:rsidRDefault="002B64C2">
            <w:r>
              <w:t xml:space="preserve">бир дона қимматли </w:t>
            </w:r>
            <w:r>
              <w:t>қоғознинг номинал қийматига (%да):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49F8756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000000" w14:paraId="4650FB22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27F49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09E63E" w14:textId="77777777" w:rsidR="00000000" w:rsidRDefault="002B64C2">
            <w:r>
              <w:rPr>
                <w:color w:val="000000"/>
              </w:rPr>
              <w:t>Қимматли қоғозлар бўйича даромадларни тўлашни бошлаш ва тугаш санаси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3D2A061" w14:textId="77777777" w:rsidR="00000000" w:rsidRDefault="002B64C2">
            <w:pPr>
              <w:jc w:val="center"/>
            </w:pPr>
            <w:r>
              <w:rPr>
                <w:color w:val="000000"/>
              </w:rPr>
              <w:t>Бошлаш санаси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5F8A7F" w14:textId="77777777" w:rsidR="00000000" w:rsidRDefault="002B64C2">
            <w:pPr>
              <w:jc w:val="center"/>
            </w:pPr>
            <w:r>
              <w:rPr>
                <w:color w:val="000000"/>
              </w:rPr>
              <w:t>Тугаш санаси</w:t>
            </w:r>
          </w:p>
        </w:tc>
      </w:tr>
      <w:tr w:rsidR="00000000" w14:paraId="44116491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BF2EC1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716F10" w14:textId="77777777" w:rsidR="00000000" w:rsidRDefault="002B64C2">
            <w:r>
              <w:t>оддий акциялар бўйича: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ABEA78E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31.03.2023 йил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2EDE41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01.06.2023 йил</w:t>
            </w:r>
          </w:p>
        </w:tc>
      </w:tr>
      <w:tr w:rsidR="00000000" w14:paraId="6A732DCB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BD961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DF3BBF" w14:textId="77777777" w:rsidR="00000000" w:rsidRDefault="002B64C2">
            <w:r>
              <w:t>имтиёзли акциялар бўйича: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1040299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E49D4B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000000" w14:paraId="28D053FD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0C625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AE6DE2" w14:textId="77777777" w:rsidR="00000000" w:rsidRDefault="002B64C2">
            <w:r>
              <w:t xml:space="preserve">бошқа қимматли қоғозлар </w:t>
            </w:r>
            <w:r>
              <w:t>бўйича: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DBA34EC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8CEF97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000000" w14:paraId="2DAD0604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2EC79" w14:textId="77777777" w:rsidR="00000000" w:rsidRDefault="002B64C2"/>
        </w:tc>
        <w:tc>
          <w:tcPr>
            <w:tcW w:w="3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A6B672" w14:textId="77777777" w:rsidR="00000000" w:rsidRDefault="002B64C2">
            <w:r>
              <w:rPr>
                <w:color w:val="000000"/>
              </w:rPr>
              <w:t>Қимматли қоғозлар бўйича ҳисобланган даромадни тўлаш шакли (пул маблағлари ва бошқа мол-мулк):</w:t>
            </w:r>
          </w:p>
        </w:tc>
        <w:tc>
          <w:tcPr>
            <w:tcW w:w="1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5B2211C" w14:textId="77777777" w:rsidR="00000000" w:rsidRDefault="002B64C2">
            <w:pPr>
              <w:rPr>
                <w:lang w:val="uz-Cyrl-UZ"/>
              </w:rPr>
            </w:pPr>
            <w:r>
              <w:rPr>
                <w:lang w:val="uz-Cyrl-UZ"/>
              </w:rPr>
              <w:t>Пул маблағлари</w:t>
            </w:r>
          </w:p>
        </w:tc>
      </w:tr>
    </w:tbl>
    <w:p w14:paraId="61CC8EEF" w14:textId="77777777" w:rsidR="00000000" w:rsidRDefault="002B64C2">
      <w:pPr>
        <w:divId w:val="640843000"/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3736"/>
      </w:tblGrid>
      <w:tr w:rsidR="00000000" w14:paraId="105F333C" w14:textId="77777777">
        <w:trPr>
          <w:divId w:val="640843000"/>
        </w:trPr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7F944B99" w14:textId="77777777" w:rsidR="00000000" w:rsidRDefault="002B64C2">
            <w:pPr>
              <w:rPr>
                <w:color w:val="000000"/>
              </w:rPr>
            </w:pPr>
          </w:p>
          <w:p w14:paraId="7725388C" w14:textId="77777777" w:rsidR="00000000" w:rsidRDefault="002B64C2">
            <w:pPr>
              <w:rPr>
                <w:color w:val="000000"/>
              </w:rPr>
            </w:pPr>
            <w:r>
              <w:rPr>
                <w:color w:val="000000"/>
              </w:rPr>
              <w:t>Ижроия органи раҳбарининг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69F73863" w14:textId="77777777" w:rsidR="00000000" w:rsidRDefault="002B64C2">
            <w:pPr>
              <w:rPr>
                <w:color w:val="000000"/>
              </w:rPr>
            </w:pPr>
          </w:p>
          <w:p w14:paraId="4C3B0C99" w14:textId="77777777" w:rsidR="00000000" w:rsidRDefault="002B64C2">
            <w:pPr>
              <w:rPr>
                <w:color w:val="000000"/>
              </w:rPr>
            </w:pPr>
            <w:r>
              <w:rPr>
                <w:lang w:val="uz-Cyrl-UZ"/>
              </w:rPr>
              <w:t>Файзуллаев Шухрат Исматуллаевич</w:t>
            </w:r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</w:rPr>
              <w:t>‎‎‎</w:t>
            </w:r>
          </w:p>
        </w:tc>
      </w:tr>
      <w:tr w:rsidR="00000000" w14:paraId="0F243567" w14:textId="77777777">
        <w:trPr>
          <w:divId w:val="640843000"/>
        </w:trPr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2F3D3C9F" w14:textId="77777777" w:rsidR="00000000" w:rsidRDefault="002B64C2">
            <w:pPr>
              <w:rPr>
                <w:color w:val="000000"/>
              </w:rPr>
            </w:pPr>
          </w:p>
          <w:p w14:paraId="5B4B5F99" w14:textId="77777777" w:rsidR="00000000" w:rsidRDefault="002B64C2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r>
              <w:rPr>
                <w:color w:val="000000"/>
              </w:rPr>
              <w:t>бухгалтернинг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759F677E" w14:textId="77777777" w:rsidR="00000000" w:rsidRDefault="002B64C2">
            <w:pPr>
              <w:rPr>
                <w:color w:val="000000"/>
              </w:rPr>
            </w:pPr>
          </w:p>
          <w:p w14:paraId="7F5230B9" w14:textId="77777777" w:rsidR="00000000" w:rsidRDefault="002B64C2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</w:t>
            </w:r>
            <w:r>
              <w:rPr>
                <w:lang w:val="uz-Cyrl-UZ"/>
              </w:rPr>
              <w:t xml:space="preserve"> Тўйчиев Фаррух Юсупжонович</w:t>
            </w:r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</w:rPr>
              <w:t>‎‎‎</w:t>
            </w:r>
          </w:p>
        </w:tc>
      </w:tr>
      <w:tr w:rsidR="00000000" w14:paraId="6AFC0767" w14:textId="77777777">
        <w:trPr>
          <w:divId w:val="640843000"/>
        </w:trPr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14:paraId="7B215E32" w14:textId="77777777" w:rsidR="00000000" w:rsidRDefault="002B64C2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</w:t>
            </w:r>
          </w:p>
          <w:p w14:paraId="4A27A3B1" w14:textId="77777777" w:rsidR="00000000" w:rsidRDefault="002B64C2">
            <w:pPr>
              <w:rPr>
                <w:color w:val="000000"/>
              </w:rPr>
            </w:pPr>
            <w:r>
              <w:rPr>
                <w:color w:val="000000"/>
              </w:rPr>
              <w:t>Веб-сайтда ахборот жойлаштирган ваколатли шахснинг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14:paraId="6DBF9D22" w14:textId="77777777" w:rsidR="00000000" w:rsidRDefault="002B64C2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Ёқубов Новвзод Махмуд ўғли</w:t>
            </w:r>
          </w:p>
        </w:tc>
      </w:tr>
    </w:tbl>
    <w:p w14:paraId="61B4E38A" w14:textId="77777777" w:rsidR="002B64C2" w:rsidRDefault="002B64C2">
      <w:pPr>
        <w:shd w:val="clear" w:color="auto" w:fill="FFFFFF"/>
        <w:divId w:val="640843000"/>
        <w:rPr>
          <w:vanish/>
          <w:color w:val="000000"/>
          <w:lang w:val="uz-Cyrl-UZ"/>
        </w:rPr>
      </w:pPr>
      <w:bookmarkStart w:id="5" w:name="2479794"/>
      <w:bookmarkEnd w:id="5"/>
    </w:p>
    <w:sectPr w:rsidR="002B64C2">
      <w:pgSz w:w="11906" w:h="16838"/>
      <w:pgMar w:top="719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04"/>
    <w:rsid w:val="002B64C2"/>
    <w:rsid w:val="00A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13043"/>
  <w15:chartTrackingRefBased/>
  <w15:docId w15:val="{8BE9CFE1-2042-4442-99C2-19E373E3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0000FF"/>
      <w:u w:val="single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semiHidden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semiHidden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semiHidden/>
    <w:pPr>
      <w:spacing w:after="240"/>
      <w:jc w:val="center"/>
    </w:pPr>
  </w:style>
  <w:style w:type="paragraph" w:customStyle="1" w:styleId="iorrn">
    <w:name w:val="iorrn"/>
    <w:basedOn w:val="a"/>
    <w:semiHidden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semiHidden/>
    <w:pPr>
      <w:spacing w:before="100" w:beforeAutospacing="1" w:after="100" w:afterAutospacing="1"/>
      <w:ind w:left="10"/>
    </w:pPr>
  </w:style>
  <w:style w:type="paragraph" w:customStyle="1" w:styleId="clauseprfx">
    <w:name w:val="clauseprfx"/>
    <w:basedOn w:val="a"/>
    <w:semiHidden/>
    <w:pPr>
      <w:spacing w:before="100" w:beforeAutospacing="1" w:after="100" w:afterAutospacing="1"/>
    </w:pPr>
  </w:style>
  <w:style w:type="paragraph" w:customStyle="1" w:styleId="clausesuff">
    <w:name w:val="clausesuff"/>
    <w:basedOn w:val="a"/>
    <w:semiHidden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semiHidden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semiHidden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semiHidden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semiHidden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semiHidden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semiHidden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semiHidden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semiHidden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semiHidden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semiHidden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semiHidden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semiHidden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semiHidden/>
    <w:pPr>
      <w:jc w:val="both"/>
    </w:pPr>
    <w:rPr>
      <w:color w:val="000000"/>
    </w:rPr>
  </w:style>
  <w:style w:type="paragraph" w:customStyle="1" w:styleId="changesorigins">
    <w:name w:val="changes_origins"/>
    <w:basedOn w:val="a"/>
    <w:semiHidden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semiHidden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semiHidden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semiHidden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semiHidden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semiHidden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semiHidden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semiHidden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semiHidden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semiHidden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semiHidden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semiHidden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semiHidden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semiHidden/>
    <w:pPr>
      <w:pBdr>
        <w:top w:val="single" w:sz="4" w:space="0" w:color="A9DBFC"/>
        <w:left w:val="single" w:sz="4" w:space="0" w:color="A9DBFC"/>
        <w:bottom w:val="single" w:sz="4" w:space="0" w:color="A9DBFC"/>
        <w:right w:val="single" w:sz="4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publicationorigin">
    <w:name w:val="publication_origin"/>
    <w:basedOn w:val="a"/>
    <w:semiHidden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semiHidden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semiHidden/>
    <w:pPr>
      <w:spacing w:before="41" w:after="41"/>
      <w:ind w:left="101" w:right="101"/>
      <w:jc w:val="both"/>
    </w:pPr>
  </w:style>
  <w:style w:type="paragraph" w:customStyle="1" w:styleId="signaturestamptext">
    <w:name w:val="signature_stamp_text"/>
    <w:basedOn w:val="a"/>
    <w:semiHidden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semiHidden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semiHidden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ablestd2">
    <w:name w:val="table_std2"/>
    <w:basedOn w:val="a"/>
    <w:semiHidden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semiHidden/>
    <w:pPr>
      <w:spacing w:after="60"/>
    </w:pPr>
    <w:rPr>
      <w:color w:val="000080"/>
    </w:rPr>
  </w:style>
  <w:style w:type="paragraph" w:customStyle="1" w:styleId="text15m15">
    <w:name w:val="text_15_m15"/>
    <w:basedOn w:val="a"/>
    <w:semiHidden/>
    <w:pPr>
      <w:spacing w:before="100" w:beforeAutospacing="1" w:after="100" w:afterAutospacing="1"/>
      <w:jc w:val="both"/>
    </w:pPr>
    <w:rPr>
      <w:color w:val="000000"/>
    </w:rPr>
  </w:style>
  <w:style w:type="paragraph" w:customStyle="1" w:styleId="textbold">
    <w:name w:val="text_bold"/>
    <w:basedOn w:val="a"/>
    <w:semiHidden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semiHidden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semiHidden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semiHidden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semiHidden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semiHidden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semiHidden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semiHidden/>
    <w:pPr>
      <w:spacing w:after="60"/>
      <w:jc w:val="right"/>
    </w:pPr>
    <w:rPr>
      <w:color w:val="000080"/>
    </w:rPr>
  </w:style>
  <w:style w:type="paragraph" w:customStyle="1" w:styleId="textsud">
    <w:name w:val="text_sud"/>
    <w:basedOn w:val="a"/>
    <w:semiHidden/>
    <w:pPr>
      <w:spacing w:before="100" w:beforeAutospacing="1" w:after="100" w:afterAutospacing="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43000"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Home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НБДЗ РУз — «Қимматли қоғозлар бозори иштирокчилари томонидан ахборот тақдим этиш ва эълон қилиш қоидаларини тасдиқлаш ҳақида»ги буйруққа ўзгартириш ва қўшимчалар киритиш тўғрисида</dc:title>
  <dc:subject/>
  <dc:creator>User</dc:creator>
  <cp:keywords/>
  <dc:description/>
  <cp:lastModifiedBy>Михаил Гафуров</cp:lastModifiedBy>
  <cp:revision>2</cp:revision>
  <dcterms:created xsi:type="dcterms:W3CDTF">2023-04-11T13:15:00Z</dcterms:created>
  <dcterms:modified xsi:type="dcterms:W3CDTF">2023-04-11T13:15:00Z</dcterms:modified>
</cp:coreProperties>
</file>